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B9" w:rsidRDefault="00ED5C28">
      <w:r w:rsidRPr="00ED5C28">
        <w:rPr>
          <w:b/>
        </w:rPr>
        <w:t>COURSE TITLE:</w:t>
      </w:r>
      <w:r w:rsidR="00BC0826">
        <w:rPr>
          <w:b/>
        </w:rPr>
        <w:t xml:space="preserve">  </w:t>
      </w:r>
      <w:r>
        <w:t xml:space="preserve"> </w:t>
      </w:r>
      <w:sdt>
        <w:sdtPr>
          <w:id w:val="808913196"/>
          <w:placeholder>
            <w:docPart w:val="4136C0316D8D45669EE3D3113957EA62"/>
          </w:placeholder>
        </w:sdtPr>
        <w:sdtEndPr/>
        <w:sdtContent>
          <w:r w:rsidR="00B83DE9">
            <w:t xml:space="preserve">Vocal Ensemble Honors (aka </w:t>
          </w:r>
          <w:r w:rsidR="00430FB4">
            <w:t>Chamber Singers</w:t>
          </w:r>
          <w:r w:rsidR="00B83DE9">
            <w:t>) Period 4</w:t>
          </w:r>
          <w:r w:rsidR="00430FB4">
            <w:t>B</w:t>
          </w:r>
        </w:sdtContent>
      </w:sdt>
    </w:p>
    <w:tbl>
      <w:tblPr>
        <w:tblStyle w:val="TableGrid"/>
        <w:tblW w:w="0" w:type="auto"/>
        <w:tblLook w:val="04A0" w:firstRow="1" w:lastRow="0" w:firstColumn="1" w:lastColumn="0" w:noHBand="0" w:noVBand="1"/>
      </w:tblPr>
      <w:tblGrid>
        <w:gridCol w:w="1791"/>
        <w:gridCol w:w="2123"/>
        <w:gridCol w:w="5436"/>
      </w:tblGrid>
      <w:tr w:rsidR="0097245D" w:rsidTr="00ED5C28">
        <w:tc>
          <w:tcPr>
            <w:tcW w:w="1818" w:type="dxa"/>
            <w:tcBorders>
              <w:bottom w:val="single" w:sz="4" w:space="0" w:color="auto"/>
              <w:right w:val="single" w:sz="4" w:space="0" w:color="auto"/>
            </w:tcBorders>
            <w:shd w:val="clear" w:color="auto" w:fill="D9D9D9" w:themeFill="background1" w:themeFillShade="D9"/>
          </w:tcPr>
          <w:p w:rsidR="00F970AB" w:rsidRPr="0097245D" w:rsidRDefault="00F970AB">
            <w:r w:rsidRPr="0097245D">
              <w:t>Level of Difficulty</w:t>
            </w:r>
          </w:p>
        </w:tc>
        <w:tc>
          <w:tcPr>
            <w:tcW w:w="2160" w:type="dxa"/>
            <w:tcBorders>
              <w:left w:val="single" w:sz="4" w:space="0" w:color="auto"/>
              <w:bottom w:val="single" w:sz="4" w:space="0" w:color="auto"/>
              <w:right w:val="single" w:sz="4" w:space="0" w:color="auto"/>
            </w:tcBorders>
            <w:shd w:val="clear" w:color="auto" w:fill="D9D9D9" w:themeFill="background1" w:themeFillShade="D9"/>
          </w:tcPr>
          <w:p w:rsidR="00F970AB" w:rsidRPr="0097245D" w:rsidRDefault="00F970AB">
            <w:r w:rsidRPr="0097245D">
              <w:t>Estimated Homework</w:t>
            </w:r>
          </w:p>
        </w:tc>
        <w:tc>
          <w:tcPr>
            <w:tcW w:w="5598" w:type="dxa"/>
            <w:tcBorders>
              <w:left w:val="single" w:sz="4" w:space="0" w:color="auto"/>
              <w:bottom w:val="single" w:sz="4" w:space="0" w:color="auto"/>
            </w:tcBorders>
            <w:shd w:val="clear" w:color="auto" w:fill="D9D9D9" w:themeFill="background1" w:themeFillShade="D9"/>
          </w:tcPr>
          <w:p w:rsidR="00F970AB" w:rsidRPr="0097245D" w:rsidRDefault="00F970AB">
            <w:r w:rsidRPr="0097245D">
              <w:t>Prerequisites</w:t>
            </w:r>
          </w:p>
        </w:tc>
      </w:tr>
      <w:tr w:rsidR="0097245D" w:rsidTr="00ED5C28">
        <w:trPr>
          <w:trHeight w:val="1349"/>
        </w:trPr>
        <w:sdt>
          <w:sdtPr>
            <w:id w:val="-1118141987"/>
            <w:placeholder>
              <w:docPart w:val="8198050514EB44438C70730EC4AF1914"/>
            </w:placeholder>
            <w:dropDownList>
              <w:listItem w:value="Choose an item."/>
              <w:listItem w:displayText="Moderate" w:value="Moderate"/>
              <w:listItem w:displayText="Difficult" w:value="Difficult"/>
              <w:listItem w:displayText="Very Difficult" w:value="Very Difficult"/>
            </w:dropDownList>
          </w:sdtPr>
          <w:sdtEndPr/>
          <w:sdtContent>
            <w:tc>
              <w:tcPr>
                <w:tcW w:w="1818" w:type="dxa"/>
                <w:tcBorders>
                  <w:top w:val="single" w:sz="4" w:space="0" w:color="auto"/>
                  <w:left w:val="nil"/>
                  <w:bottom w:val="nil"/>
                  <w:right w:val="nil"/>
                </w:tcBorders>
              </w:tcPr>
              <w:p w:rsidR="00F970AB" w:rsidRDefault="00217842">
                <w:r>
                  <w:t>Moderate</w:t>
                </w:r>
              </w:p>
            </w:tc>
          </w:sdtContent>
        </w:sdt>
        <w:sdt>
          <w:sdtPr>
            <w:id w:val="1093585299"/>
            <w:placeholder>
              <w:docPart w:val="D9985B3F15B1404A9E22D7CF95CD663A"/>
            </w:placeholder>
            <w:dropDownList>
              <w:listItem w:value="Choose an item."/>
              <w:listItem w:displayText="0-30 Minutes" w:value="0-30 Minutes"/>
              <w:listItem w:displayText="30-60 minutes" w:value="30-60 minutes"/>
              <w:listItem w:displayText="60-90 minutes" w:value="60-90 minutes"/>
            </w:dropDownList>
          </w:sdtPr>
          <w:sdtEndPr/>
          <w:sdtContent>
            <w:tc>
              <w:tcPr>
                <w:tcW w:w="2160" w:type="dxa"/>
                <w:tcBorders>
                  <w:top w:val="single" w:sz="4" w:space="0" w:color="auto"/>
                  <w:left w:val="nil"/>
                  <w:bottom w:val="nil"/>
                  <w:right w:val="nil"/>
                </w:tcBorders>
              </w:tcPr>
              <w:p w:rsidR="00F970AB" w:rsidRDefault="00B83DE9">
                <w:r>
                  <w:t>60-90 minutes</w:t>
                </w:r>
              </w:p>
            </w:tc>
          </w:sdtContent>
        </w:sdt>
        <w:tc>
          <w:tcPr>
            <w:tcW w:w="5598" w:type="dxa"/>
            <w:tcBorders>
              <w:top w:val="single" w:sz="4" w:space="0" w:color="auto"/>
              <w:left w:val="nil"/>
              <w:bottom w:val="nil"/>
              <w:right w:val="nil"/>
            </w:tcBorders>
          </w:tcPr>
          <w:p w:rsidR="00F970AB" w:rsidRDefault="0097245D">
            <w:pPr>
              <w:rPr>
                <w:b/>
              </w:rPr>
            </w:pPr>
            <w:r w:rsidRPr="0097245D">
              <w:rPr>
                <w:b/>
              </w:rPr>
              <w:t>District</w:t>
            </w:r>
            <w:r>
              <w:rPr>
                <w:b/>
              </w:rPr>
              <w:t>:</w:t>
            </w:r>
          </w:p>
          <w:sdt>
            <w:sdtPr>
              <w:id w:val="2073235843"/>
              <w:placeholder>
                <w:docPart w:val="41C3F62A26814767B0ABAF5ABC710AF8"/>
              </w:placeholder>
            </w:sdtPr>
            <w:sdtEndPr/>
            <w:sdtContent>
              <w:p w:rsidR="0097245D" w:rsidRPr="0097245D" w:rsidRDefault="00B83DE9" w:rsidP="0097245D">
                <w:pPr>
                  <w:rPr>
                    <w:color w:val="808080"/>
                  </w:rPr>
                </w:pPr>
                <w:r>
                  <w:t>Audition Required, grades 11-12</w:t>
                </w:r>
              </w:p>
            </w:sdtContent>
          </w:sdt>
          <w:p w:rsidR="0097245D" w:rsidRDefault="0097245D" w:rsidP="0097245D">
            <w:pPr>
              <w:rPr>
                <w:b/>
              </w:rPr>
            </w:pPr>
            <w:r w:rsidRPr="0097245D">
              <w:rPr>
                <w:b/>
              </w:rPr>
              <w:t>Department Suggestion:</w:t>
            </w:r>
          </w:p>
          <w:sdt>
            <w:sdtPr>
              <w:id w:val="-768938810"/>
              <w:placeholder>
                <w:docPart w:val="DefaultPlaceholder_1082065158"/>
              </w:placeholder>
            </w:sdtPr>
            <w:sdtEndPr/>
            <w:sdtContent>
              <w:p w:rsidR="0097245D" w:rsidRPr="0098296B" w:rsidRDefault="00B83DE9" w:rsidP="00217842">
                <w:r>
                  <w:t>Audition Required</w:t>
                </w:r>
              </w:p>
            </w:sdtContent>
          </w:sdt>
        </w:tc>
      </w:tr>
    </w:tbl>
    <w:p w:rsidR="00F970AB" w:rsidRDefault="00F970AB"/>
    <w:p w:rsidR="00ED5C28" w:rsidRPr="0098296B" w:rsidRDefault="00ED5C28">
      <w:pPr>
        <w:rPr>
          <w:b/>
        </w:rPr>
      </w:pPr>
      <w:r w:rsidRPr="0098296B">
        <w:rPr>
          <w:b/>
        </w:rPr>
        <w:t>Course Description</w:t>
      </w:r>
      <w:r w:rsidR="0098296B" w:rsidRPr="0098296B">
        <w:rPr>
          <w:b/>
        </w:rPr>
        <w:t>:</w:t>
      </w:r>
    </w:p>
    <w:sdt>
      <w:sdtPr>
        <w:id w:val="1275974422"/>
        <w:placeholder>
          <w:docPart w:val="E4097886849F4D54BF41E4EB615A7BC4"/>
        </w:placeholder>
      </w:sdtPr>
      <w:sdtEndPr/>
      <w:sdtContent>
        <w:p w:rsidR="0093333B" w:rsidRDefault="0093333B" w:rsidP="00C368ED">
          <w:r>
            <w:t xml:space="preserve">The NPHS </w:t>
          </w:r>
          <w:r w:rsidR="00430FB4">
            <w:t>Panther Chamber Singers</w:t>
          </w:r>
          <w:r>
            <w:t xml:space="preserve"> </w:t>
          </w:r>
          <w:r w:rsidR="00AA7700">
            <w:t>are</w:t>
          </w:r>
          <w:r>
            <w:t xml:space="preserve"> a select, small mixed choir that learns and performs advanced to difficult level choral music of </w:t>
          </w:r>
          <w:proofErr w:type="spellStart"/>
          <w:r>
            <w:t>vaying</w:t>
          </w:r>
          <w:proofErr w:type="spellEnd"/>
          <w:r>
            <w:t xml:space="preserve"> styles, appropriate for the group’s size.  This experience provides opportunity for serious music students to hone their vocal skills in preparation for more advanced singing at the college level as this is an honors class.  </w:t>
          </w:r>
          <w:r w:rsidR="00AA7700">
            <w:t>Chamber Singers</w:t>
          </w:r>
          <w:r>
            <w:t xml:space="preserve"> meet during period 4</w:t>
          </w:r>
          <w:r w:rsidR="00430FB4">
            <w:t>B</w:t>
          </w:r>
          <w:r>
            <w:t xml:space="preserve"> rotation.</w:t>
          </w:r>
        </w:p>
        <w:p w:rsidR="0093333B" w:rsidRDefault="0093333B" w:rsidP="00C368ED">
          <w:r>
            <w:t>Members are chosen on the basis of their year-end assessment and audition.  Members of 4</w:t>
          </w:r>
          <w:r w:rsidR="00430FB4">
            <w:t>B Chamber Singers</w:t>
          </w:r>
          <w:r>
            <w:t xml:space="preserve"> must display a high level of maturity and positive interactions with other students in </w:t>
          </w:r>
          <w:proofErr w:type="spellStart"/>
          <w:r>
            <w:t>Conert</w:t>
          </w:r>
          <w:proofErr w:type="spellEnd"/>
          <w:r>
            <w:t xml:space="preserve"> Choir.  In </w:t>
          </w:r>
          <w:r w:rsidR="00430FB4">
            <w:t>all</w:t>
          </w:r>
          <w:r>
            <w:t xml:space="preserve"> cases, students will only be selected from the previous </w:t>
          </w:r>
          <w:proofErr w:type="spellStart"/>
          <w:r>
            <w:t>yuear’s</w:t>
          </w:r>
          <w:proofErr w:type="spellEnd"/>
          <w:r>
            <w:t xml:space="preserve"> Concert Choir or Women’s Ensemble.</w:t>
          </w:r>
          <w:r w:rsidR="00430FB4">
            <w:t xml:space="preserve">  Concurrent enrollment in Concert Choir is required.  Seniority is an important factor for </w:t>
          </w:r>
          <w:proofErr w:type="spellStart"/>
          <w:r w:rsidR="00430FB4">
            <w:t>memebership</w:t>
          </w:r>
          <w:proofErr w:type="spellEnd"/>
          <w:r w:rsidR="00430FB4">
            <w:t xml:space="preserve">, as </w:t>
          </w:r>
          <w:r w:rsidR="00430FB4">
            <w:lastRenderedPageBreak/>
            <w:t xml:space="preserve">we feel qualified students should have the opportunity for this singing experience.  However, the final decisions are based on the quality of the audition.  </w:t>
          </w:r>
          <w:r>
            <w:t>This group will perform more often than the other groups.  In addition to some class-time performances, there will also be performances scheduled for evening</w:t>
          </w:r>
          <w:r w:rsidR="00AA7700">
            <w:t>s</w:t>
          </w:r>
          <w:r>
            <w:t>, weekends, and sometimes during school holidays.</w:t>
          </w:r>
        </w:p>
        <w:p w:rsidR="0093333B" w:rsidRDefault="0093333B" w:rsidP="00C368ED">
          <w:r>
            <w:t>The progression of Ensembles for NPHS choral is as follows:</w:t>
          </w:r>
        </w:p>
        <w:p w:rsidR="0093333B" w:rsidRDefault="0093333B" w:rsidP="00C368ED">
          <w:r>
            <w:t>Freshmen Tenors &amp; Ba</w:t>
          </w:r>
          <w:r w:rsidR="00AE6B03">
            <w:t>sses – Concert Choir Period one</w:t>
          </w:r>
        </w:p>
        <w:p w:rsidR="0093333B" w:rsidRDefault="0093333B" w:rsidP="00C368ED">
          <w:r>
            <w:t>Freshmen Altos &amp; Sopranos – Women’s Ensemble</w:t>
          </w:r>
        </w:p>
        <w:p w:rsidR="0093333B" w:rsidRDefault="0093333B" w:rsidP="00C368ED">
          <w:r>
            <w:t xml:space="preserve">Sophomores, </w:t>
          </w:r>
          <w:proofErr w:type="gramStart"/>
          <w:r>
            <w:t>Juniors</w:t>
          </w:r>
          <w:proofErr w:type="gramEnd"/>
          <w:r>
            <w:t>, and Seniors – Any of the choral groups with the exception of Chamber Singers (Juniors and Seniors only)</w:t>
          </w:r>
        </w:p>
        <w:p w:rsidR="0093333B" w:rsidRDefault="0093333B" w:rsidP="00C368ED">
          <w:r>
            <w:t xml:space="preserve">Chamber Singers – </w:t>
          </w:r>
          <w:proofErr w:type="gramStart"/>
          <w:r>
            <w:t>Juniors</w:t>
          </w:r>
          <w:proofErr w:type="gramEnd"/>
          <w:r>
            <w:t xml:space="preserve"> and Seniors</w:t>
          </w:r>
          <w:r w:rsidR="00217842">
            <w:t xml:space="preserve"> </w:t>
          </w:r>
          <w:r>
            <w:t>with conc</w:t>
          </w:r>
          <w:r w:rsidR="00AE6B03">
            <w:t>urrent enrollment in period one</w:t>
          </w:r>
          <w:bookmarkStart w:id="0" w:name="_GoBack"/>
          <w:bookmarkEnd w:id="0"/>
          <w:r>
            <w:t xml:space="preserve"> Concert Choir (mixed)</w:t>
          </w:r>
        </w:p>
        <w:p w:rsidR="00ED5C28" w:rsidRDefault="0093333B" w:rsidP="00C368ED">
          <w:r>
            <w:t>Men’s Chorus – Open to all men regardless of ensemble</w:t>
          </w:r>
        </w:p>
      </w:sdtContent>
    </w:sdt>
    <w:p w:rsidR="00ED5C28" w:rsidRPr="0098296B" w:rsidRDefault="00ED5C28">
      <w:pPr>
        <w:rPr>
          <w:b/>
        </w:rPr>
      </w:pPr>
      <w:r w:rsidRPr="0098296B">
        <w:rPr>
          <w:b/>
        </w:rPr>
        <w:t>Grading</w:t>
      </w:r>
      <w:r w:rsidR="0098296B" w:rsidRPr="0098296B">
        <w:rPr>
          <w:b/>
        </w:rPr>
        <w:t>:</w:t>
      </w:r>
    </w:p>
    <w:sdt>
      <w:sdtPr>
        <w:id w:val="-2032488558"/>
        <w:placeholder>
          <w:docPart w:val="AA11A1AFCDCE481BB800248E7AD241EB"/>
        </w:placeholder>
      </w:sdtPr>
      <w:sdtEndPr/>
      <w:sdtContent>
        <w:p w:rsidR="00ED5C28" w:rsidRDefault="00C55D7E" w:rsidP="00C368ED">
          <w:r>
            <w:t>TBD</w:t>
          </w:r>
        </w:p>
      </w:sdtContent>
    </w:sdt>
    <w:p w:rsidR="00ED5C28" w:rsidRPr="0098296B" w:rsidRDefault="00ED5C28">
      <w:pPr>
        <w:rPr>
          <w:b/>
        </w:rPr>
      </w:pPr>
      <w:r w:rsidRPr="0098296B">
        <w:rPr>
          <w:b/>
        </w:rPr>
        <w:t>Syllabus</w:t>
      </w:r>
      <w:r w:rsidR="0098296B" w:rsidRPr="0098296B">
        <w:rPr>
          <w:b/>
        </w:rPr>
        <w:t>:</w:t>
      </w:r>
    </w:p>
    <w:sdt>
      <w:sdtPr>
        <w:id w:val="-1119677334"/>
        <w:placeholder>
          <w:docPart w:val="1CF6231A83A94DAFA674370951FEE636"/>
        </w:placeholder>
      </w:sdtPr>
      <w:sdtEndPr/>
      <w:sdtContent>
        <w:p w:rsidR="00ED5C28" w:rsidRDefault="00C55D7E">
          <w:r>
            <w:t>Vocal Ensemble Honors is a one-year course designed for upper grade students demonstrating advanced technical proficiency in Choral/Vocal performance.  Students will analyze, rehearse and perform grade 4-9 music, including masterworks by major classical composers in original form (scale:1-6).  Course content includes critique, sight-reading, and study of music history, theory and the role of music in various cultures and in our current society.  Daily home practi</w:t>
          </w:r>
          <w:r w:rsidR="00430FB4">
            <w:t>c</w:t>
          </w:r>
          <w:r>
            <w:t xml:space="preserve">e of performance literature is expected.  Emphasis is placed on advanced study and potential career development.  Course includes written and oral projects, solo, small ensemble and full ensemble performances.  Audition for professional honor choir, solo vocal competition and written final exam required.  Pre-Requisites: Minimum </w:t>
          </w:r>
          <w:r w:rsidR="00430FB4">
            <w:t xml:space="preserve">2 years of Choral class and/or consent of instructor; </w:t>
          </w:r>
          <w:r>
            <w:t>audition required.</w:t>
          </w:r>
        </w:p>
      </w:sdtContent>
    </w:sdt>
    <w:p w:rsidR="00ED5C28" w:rsidRPr="0098296B" w:rsidRDefault="00ED5C28">
      <w:pPr>
        <w:rPr>
          <w:b/>
        </w:rPr>
      </w:pPr>
      <w:r w:rsidRPr="0098296B">
        <w:rPr>
          <w:b/>
        </w:rPr>
        <w:t>Supplemental Information</w:t>
      </w:r>
      <w:r w:rsidR="0098296B">
        <w:rPr>
          <w:b/>
        </w:rPr>
        <w:t>:</w:t>
      </w:r>
    </w:p>
    <w:sdt>
      <w:sdtPr>
        <w:id w:val="-1265683394"/>
        <w:placeholder>
          <w:docPart w:val="0A8CD375AE9F4285BA1D2FA15E98E7DF"/>
        </w:placeholder>
      </w:sdtPr>
      <w:sdtEndPr/>
      <w:sdtContent>
        <w:p w:rsidR="00C55D7E" w:rsidRDefault="00C55D7E" w:rsidP="00C368ED">
          <w:r>
            <w:t>Please visit http://www.nphschoir.org/ for more information</w:t>
          </w:r>
        </w:p>
        <w:p w:rsidR="00C55D7E" w:rsidRDefault="00C55D7E" w:rsidP="00C368ED">
          <w:r>
            <w:lastRenderedPageBreak/>
            <w:t>UC subject area “f,” weighted grade</w:t>
          </w:r>
        </w:p>
        <w:p w:rsidR="00C55D7E" w:rsidRDefault="00C55D7E" w:rsidP="00C368ED"/>
        <w:p w:rsidR="00ED5C28" w:rsidRPr="00ED5C28" w:rsidRDefault="00AE6B03" w:rsidP="00C368ED"/>
      </w:sdtContent>
    </w:sdt>
    <w:sectPr w:rsidR="00ED5C28" w:rsidRPr="00ED5C28" w:rsidSect="00ED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sv0sw8ulQA5AZDdrV4vrMGmFHQQ=" w:salt="1tYmRmLyhawzAmvwBZvw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AB"/>
    <w:rsid w:val="00006F63"/>
    <w:rsid w:val="0010752A"/>
    <w:rsid w:val="00217842"/>
    <w:rsid w:val="00412638"/>
    <w:rsid w:val="00430FB4"/>
    <w:rsid w:val="00693A2B"/>
    <w:rsid w:val="006D1127"/>
    <w:rsid w:val="00715B9A"/>
    <w:rsid w:val="0093333B"/>
    <w:rsid w:val="0097245D"/>
    <w:rsid w:val="0098296B"/>
    <w:rsid w:val="009E115E"/>
    <w:rsid w:val="00AA7700"/>
    <w:rsid w:val="00AE6B03"/>
    <w:rsid w:val="00B416AF"/>
    <w:rsid w:val="00B83DE9"/>
    <w:rsid w:val="00BC0826"/>
    <w:rsid w:val="00C171B9"/>
    <w:rsid w:val="00C368ED"/>
    <w:rsid w:val="00C55D7E"/>
    <w:rsid w:val="00ED5C28"/>
    <w:rsid w:val="00F970AB"/>
    <w:rsid w:val="00FD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588B"/>
  <w15:docId w15:val="{86C3102B-882B-4428-9736-5103CA2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0AB"/>
    <w:rPr>
      <w:color w:val="808080"/>
    </w:rPr>
  </w:style>
  <w:style w:type="paragraph" w:styleId="BalloonText">
    <w:name w:val="Balloon Text"/>
    <w:basedOn w:val="Normal"/>
    <w:link w:val="BalloonTextChar"/>
    <w:uiPriority w:val="99"/>
    <w:semiHidden/>
    <w:unhideWhenUsed/>
    <w:rsid w:val="00F9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AB"/>
    <w:rPr>
      <w:rFonts w:ascii="Tahoma" w:hAnsi="Tahoma" w:cs="Tahoma"/>
      <w:sz w:val="16"/>
      <w:szCs w:val="16"/>
    </w:rPr>
  </w:style>
  <w:style w:type="table" w:styleId="TableGrid">
    <w:name w:val="Table Grid"/>
    <w:basedOn w:val="TableNormal"/>
    <w:uiPriority w:val="59"/>
    <w:rsid w:val="00F9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98050514EB44438C70730EC4AF1914"/>
        <w:category>
          <w:name w:val="General"/>
          <w:gallery w:val="placeholder"/>
        </w:category>
        <w:types>
          <w:type w:val="bbPlcHdr"/>
        </w:types>
        <w:behaviors>
          <w:behavior w:val="content"/>
        </w:behaviors>
        <w:guid w:val="{191199EF-A4A6-4922-AB1C-620FE7362389}"/>
      </w:docPartPr>
      <w:docPartBody>
        <w:p w:rsidR="009A3018" w:rsidRDefault="00B96C7D" w:rsidP="00B96C7D">
          <w:pPr>
            <w:pStyle w:val="8198050514EB44438C70730EC4AF19144"/>
          </w:pPr>
          <w:r w:rsidRPr="006B537F">
            <w:rPr>
              <w:rStyle w:val="PlaceholderText"/>
            </w:rPr>
            <w:t>Choose an item.</w:t>
          </w:r>
        </w:p>
      </w:docPartBody>
    </w:docPart>
    <w:docPart>
      <w:docPartPr>
        <w:name w:val="D9985B3F15B1404A9E22D7CF95CD663A"/>
        <w:category>
          <w:name w:val="General"/>
          <w:gallery w:val="placeholder"/>
        </w:category>
        <w:types>
          <w:type w:val="bbPlcHdr"/>
        </w:types>
        <w:behaviors>
          <w:behavior w:val="content"/>
        </w:behaviors>
        <w:guid w:val="{2BCE0F29-6893-49C6-90D5-88BDEF387221}"/>
      </w:docPartPr>
      <w:docPartBody>
        <w:p w:rsidR="009A3018" w:rsidRDefault="00B96C7D" w:rsidP="00B96C7D">
          <w:pPr>
            <w:pStyle w:val="D9985B3F15B1404A9E22D7CF95CD663A3"/>
          </w:pPr>
          <w:r w:rsidRPr="006B537F">
            <w:rPr>
              <w:rStyle w:val="PlaceholderText"/>
            </w:rPr>
            <w:t>Choose an item.</w:t>
          </w:r>
        </w:p>
      </w:docPartBody>
    </w:docPart>
    <w:docPart>
      <w:docPartPr>
        <w:name w:val="41C3F62A26814767B0ABAF5ABC710AF8"/>
        <w:category>
          <w:name w:val="General"/>
          <w:gallery w:val="placeholder"/>
        </w:category>
        <w:types>
          <w:type w:val="bbPlcHdr"/>
        </w:types>
        <w:behaviors>
          <w:behavior w:val="content"/>
        </w:behaviors>
        <w:guid w:val="{74B34345-6366-43F9-96C5-E0D1AB0C9F5E}"/>
      </w:docPartPr>
      <w:docPartBody>
        <w:p w:rsidR="009A3018" w:rsidRDefault="00B96C7D" w:rsidP="00B96C7D">
          <w:pPr>
            <w:pStyle w:val="41C3F62A26814767B0ABAF5ABC710AF82"/>
          </w:pPr>
          <w:r w:rsidRPr="006B537F">
            <w:rPr>
              <w:rStyle w:val="PlaceholderText"/>
            </w:rPr>
            <w:t>Click here to enter text.</w:t>
          </w:r>
        </w:p>
      </w:docPartBody>
    </w:docPart>
    <w:docPart>
      <w:docPartPr>
        <w:name w:val="E4097886849F4D54BF41E4EB615A7BC4"/>
        <w:category>
          <w:name w:val="General"/>
          <w:gallery w:val="placeholder"/>
        </w:category>
        <w:types>
          <w:type w:val="bbPlcHdr"/>
        </w:types>
        <w:behaviors>
          <w:behavior w:val="content"/>
        </w:behaviors>
        <w:guid w:val="{E94EEBFA-39AA-46C9-99EF-2A9014CDB5A0}"/>
      </w:docPartPr>
      <w:docPartBody>
        <w:p w:rsidR="009A3018" w:rsidRDefault="00B96C7D" w:rsidP="00B96C7D">
          <w:pPr>
            <w:pStyle w:val="E4097886849F4D54BF41E4EB615A7BC41"/>
          </w:pPr>
          <w:r w:rsidRPr="006B537F">
            <w:rPr>
              <w:rStyle w:val="PlaceholderText"/>
            </w:rPr>
            <w:t>Click here to enter text.</w:t>
          </w:r>
        </w:p>
      </w:docPartBody>
    </w:docPart>
    <w:docPart>
      <w:docPartPr>
        <w:name w:val="AA11A1AFCDCE481BB800248E7AD241EB"/>
        <w:category>
          <w:name w:val="General"/>
          <w:gallery w:val="placeholder"/>
        </w:category>
        <w:types>
          <w:type w:val="bbPlcHdr"/>
        </w:types>
        <w:behaviors>
          <w:behavior w:val="content"/>
        </w:behaviors>
        <w:guid w:val="{395924BD-C2C3-46AD-B554-ABE18AEE3567}"/>
      </w:docPartPr>
      <w:docPartBody>
        <w:p w:rsidR="009A3018" w:rsidRDefault="00B96C7D" w:rsidP="00B96C7D">
          <w:pPr>
            <w:pStyle w:val="AA11A1AFCDCE481BB800248E7AD241EB1"/>
          </w:pPr>
          <w:r w:rsidRPr="006B537F">
            <w:rPr>
              <w:rStyle w:val="PlaceholderText"/>
            </w:rPr>
            <w:t>Click here to enter text.</w:t>
          </w:r>
        </w:p>
      </w:docPartBody>
    </w:docPart>
    <w:docPart>
      <w:docPartPr>
        <w:name w:val="1CF6231A83A94DAFA674370951FEE636"/>
        <w:category>
          <w:name w:val="General"/>
          <w:gallery w:val="placeholder"/>
        </w:category>
        <w:types>
          <w:type w:val="bbPlcHdr"/>
        </w:types>
        <w:behaviors>
          <w:behavior w:val="content"/>
        </w:behaviors>
        <w:guid w:val="{FA830629-B542-440E-BB3F-28DD24A6E01D}"/>
      </w:docPartPr>
      <w:docPartBody>
        <w:p w:rsidR="009A3018" w:rsidRDefault="00B96C7D" w:rsidP="00B96C7D">
          <w:pPr>
            <w:pStyle w:val="1CF6231A83A94DAFA674370951FEE6361"/>
          </w:pPr>
          <w:r w:rsidRPr="006B537F">
            <w:rPr>
              <w:rStyle w:val="PlaceholderText"/>
            </w:rPr>
            <w:t>Click here to enter text.</w:t>
          </w:r>
        </w:p>
      </w:docPartBody>
    </w:docPart>
    <w:docPart>
      <w:docPartPr>
        <w:name w:val="0A8CD375AE9F4285BA1D2FA15E98E7DF"/>
        <w:category>
          <w:name w:val="General"/>
          <w:gallery w:val="placeholder"/>
        </w:category>
        <w:types>
          <w:type w:val="bbPlcHdr"/>
        </w:types>
        <w:behaviors>
          <w:behavior w:val="content"/>
        </w:behaviors>
        <w:guid w:val="{5A0F406D-D228-4E42-A079-109175019EEA}"/>
      </w:docPartPr>
      <w:docPartBody>
        <w:p w:rsidR="009A3018" w:rsidRDefault="00B96C7D" w:rsidP="00B96C7D">
          <w:pPr>
            <w:pStyle w:val="0A8CD375AE9F4285BA1D2FA15E98E7DF1"/>
          </w:pPr>
          <w:r w:rsidRPr="006B537F">
            <w:rPr>
              <w:rStyle w:val="PlaceholderText"/>
            </w:rPr>
            <w:t>Click here to enter text.</w:t>
          </w:r>
        </w:p>
      </w:docPartBody>
    </w:docPart>
    <w:docPart>
      <w:docPartPr>
        <w:name w:val="4136C0316D8D45669EE3D3113957EA62"/>
        <w:category>
          <w:name w:val="General"/>
          <w:gallery w:val="placeholder"/>
        </w:category>
        <w:types>
          <w:type w:val="bbPlcHdr"/>
        </w:types>
        <w:behaviors>
          <w:behavior w:val="content"/>
        </w:behaviors>
        <w:guid w:val="{14A0D8D6-4D96-48F5-857F-25F20B4D67D1}"/>
      </w:docPartPr>
      <w:docPartBody>
        <w:p w:rsidR="009A3018" w:rsidRDefault="00B96C7D" w:rsidP="00B96C7D">
          <w:pPr>
            <w:pStyle w:val="4136C0316D8D45669EE3D3113957EA62"/>
          </w:pPr>
          <w:r w:rsidRPr="006B537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2908303-B761-4DA6-83F4-467D499707B3}"/>
      </w:docPartPr>
      <w:docPartBody>
        <w:p w:rsidR="00A80058" w:rsidRDefault="009D0C48">
          <w:r w:rsidRPr="008475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7D"/>
    <w:rsid w:val="001F2874"/>
    <w:rsid w:val="0097343B"/>
    <w:rsid w:val="009A3018"/>
    <w:rsid w:val="009D0C48"/>
    <w:rsid w:val="00A80058"/>
    <w:rsid w:val="00B9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C48"/>
    <w:rPr>
      <w:color w:val="808080"/>
    </w:rPr>
  </w:style>
  <w:style w:type="paragraph" w:customStyle="1" w:styleId="1175D78221E84F77A1DC5BBCE8A91498">
    <w:name w:val="1175D78221E84F77A1DC5BBCE8A91498"/>
    <w:rsid w:val="00B96C7D"/>
    <w:rPr>
      <w:rFonts w:eastAsiaTheme="minorHAnsi"/>
    </w:rPr>
  </w:style>
  <w:style w:type="paragraph" w:customStyle="1" w:styleId="1175D78221E84F77A1DC5BBCE8A914981">
    <w:name w:val="1175D78221E84F77A1DC5BBCE8A914981"/>
    <w:rsid w:val="00B96C7D"/>
    <w:rPr>
      <w:rFonts w:eastAsiaTheme="minorHAnsi"/>
    </w:rPr>
  </w:style>
  <w:style w:type="paragraph" w:customStyle="1" w:styleId="8198050514EB44438C70730EC4AF1914">
    <w:name w:val="8198050514EB44438C70730EC4AF1914"/>
    <w:rsid w:val="00B96C7D"/>
    <w:rPr>
      <w:rFonts w:eastAsiaTheme="minorHAnsi"/>
    </w:rPr>
  </w:style>
  <w:style w:type="paragraph" w:customStyle="1" w:styleId="1175D78221E84F77A1DC5BBCE8A914982">
    <w:name w:val="1175D78221E84F77A1DC5BBCE8A914982"/>
    <w:rsid w:val="00B96C7D"/>
    <w:rPr>
      <w:rFonts w:eastAsiaTheme="minorHAnsi"/>
    </w:rPr>
  </w:style>
  <w:style w:type="paragraph" w:customStyle="1" w:styleId="8198050514EB44438C70730EC4AF19141">
    <w:name w:val="8198050514EB44438C70730EC4AF19141"/>
    <w:rsid w:val="00B96C7D"/>
    <w:rPr>
      <w:rFonts w:eastAsiaTheme="minorHAnsi"/>
    </w:rPr>
  </w:style>
  <w:style w:type="paragraph" w:customStyle="1" w:styleId="D9985B3F15B1404A9E22D7CF95CD663A">
    <w:name w:val="D9985B3F15B1404A9E22D7CF95CD663A"/>
    <w:rsid w:val="00B96C7D"/>
    <w:rPr>
      <w:rFonts w:eastAsiaTheme="minorHAnsi"/>
    </w:rPr>
  </w:style>
  <w:style w:type="paragraph" w:customStyle="1" w:styleId="1175D78221E84F77A1DC5BBCE8A914983">
    <w:name w:val="1175D78221E84F77A1DC5BBCE8A914983"/>
    <w:rsid w:val="00B96C7D"/>
    <w:rPr>
      <w:rFonts w:eastAsiaTheme="minorHAnsi"/>
    </w:rPr>
  </w:style>
  <w:style w:type="paragraph" w:customStyle="1" w:styleId="8198050514EB44438C70730EC4AF19142">
    <w:name w:val="8198050514EB44438C70730EC4AF19142"/>
    <w:rsid w:val="00B96C7D"/>
    <w:rPr>
      <w:rFonts w:eastAsiaTheme="minorHAnsi"/>
    </w:rPr>
  </w:style>
  <w:style w:type="paragraph" w:customStyle="1" w:styleId="D9985B3F15B1404A9E22D7CF95CD663A1">
    <w:name w:val="D9985B3F15B1404A9E22D7CF95CD663A1"/>
    <w:rsid w:val="00B96C7D"/>
    <w:rPr>
      <w:rFonts w:eastAsiaTheme="minorHAnsi"/>
    </w:rPr>
  </w:style>
  <w:style w:type="paragraph" w:customStyle="1" w:styleId="41C3F62A26814767B0ABAF5ABC710AF8">
    <w:name w:val="41C3F62A26814767B0ABAF5ABC710AF8"/>
    <w:rsid w:val="00B96C7D"/>
    <w:rPr>
      <w:rFonts w:eastAsiaTheme="minorHAnsi"/>
    </w:rPr>
  </w:style>
  <w:style w:type="paragraph" w:customStyle="1" w:styleId="C741FD9778D345A4B4D073B57AE3711C">
    <w:name w:val="C741FD9778D345A4B4D073B57AE3711C"/>
    <w:rsid w:val="00B96C7D"/>
    <w:rPr>
      <w:rFonts w:eastAsiaTheme="minorHAnsi"/>
    </w:rPr>
  </w:style>
  <w:style w:type="paragraph" w:customStyle="1" w:styleId="8198050514EB44438C70730EC4AF19143">
    <w:name w:val="8198050514EB44438C70730EC4AF19143"/>
    <w:rsid w:val="00B96C7D"/>
    <w:rPr>
      <w:rFonts w:eastAsiaTheme="minorHAnsi"/>
    </w:rPr>
  </w:style>
  <w:style w:type="paragraph" w:customStyle="1" w:styleId="D9985B3F15B1404A9E22D7CF95CD663A2">
    <w:name w:val="D9985B3F15B1404A9E22D7CF95CD663A2"/>
    <w:rsid w:val="00B96C7D"/>
    <w:rPr>
      <w:rFonts w:eastAsiaTheme="minorHAnsi"/>
    </w:rPr>
  </w:style>
  <w:style w:type="paragraph" w:customStyle="1" w:styleId="41C3F62A26814767B0ABAF5ABC710AF81">
    <w:name w:val="41C3F62A26814767B0ABAF5ABC710AF81"/>
    <w:rsid w:val="00B96C7D"/>
    <w:rPr>
      <w:rFonts w:eastAsiaTheme="minorHAnsi"/>
    </w:rPr>
  </w:style>
  <w:style w:type="paragraph" w:customStyle="1" w:styleId="D668FFC110B6418D94C5AE5E64E5A40A">
    <w:name w:val="D668FFC110B6418D94C5AE5E64E5A40A"/>
    <w:rsid w:val="00B96C7D"/>
    <w:rPr>
      <w:rFonts w:eastAsiaTheme="minorHAnsi"/>
    </w:rPr>
  </w:style>
  <w:style w:type="paragraph" w:customStyle="1" w:styleId="E4097886849F4D54BF41E4EB615A7BC4">
    <w:name w:val="E4097886849F4D54BF41E4EB615A7BC4"/>
    <w:rsid w:val="00B96C7D"/>
    <w:rPr>
      <w:rFonts w:eastAsiaTheme="minorHAnsi"/>
    </w:rPr>
  </w:style>
  <w:style w:type="paragraph" w:customStyle="1" w:styleId="AA11A1AFCDCE481BB800248E7AD241EB">
    <w:name w:val="AA11A1AFCDCE481BB800248E7AD241EB"/>
    <w:rsid w:val="00B96C7D"/>
    <w:rPr>
      <w:rFonts w:eastAsiaTheme="minorHAnsi"/>
    </w:rPr>
  </w:style>
  <w:style w:type="paragraph" w:customStyle="1" w:styleId="1CF6231A83A94DAFA674370951FEE636">
    <w:name w:val="1CF6231A83A94DAFA674370951FEE636"/>
    <w:rsid w:val="00B96C7D"/>
    <w:rPr>
      <w:rFonts w:eastAsiaTheme="minorHAnsi"/>
    </w:rPr>
  </w:style>
  <w:style w:type="paragraph" w:customStyle="1" w:styleId="0A8CD375AE9F4285BA1D2FA15E98E7DF">
    <w:name w:val="0A8CD375AE9F4285BA1D2FA15E98E7DF"/>
    <w:rsid w:val="00B96C7D"/>
    <w:rPr>
      <w:rFonts w:eastAsiaTheme="minorHAnsi"/>
    </w:rPr>
  </w:style>
  <w:style w:type="paragraph" w:customStyle="1" w:styleId="4136C0316D8D45669EE3D3113957EA62">
    <w:name w:val="4136C0316D8D45669EE3D3113957EA62"/>
    <w:rsid w:val="00B96C7D"/>
    <w:rPr>
      <w:rFonts w:eastAsiaTheme="minorHAnsi"/>
    </w:rPr>
  </w:style>
  <w:style w:type="paragraph" w:customStyle="1" w:styleId="8198050514EB44438C70730EC4AF19144">
    <w:name w:val="8198050514EB44438C70730EC4AF19144"/>
    <w:rsid w:val="00B96C7D"/>
    <w:rPr>
      <w:rFonts w:eastAsiaTheme="minorHAnsi"/>
    </w:rPr>
  </w:style>
  <w:style w:type="paragraph" w:customStyle="1" w:styleId="D9985B3F15B1404A9E22D7CF95CD663A3">
    <w:name w:val="D9985B3F15B1404A9E22D7CF95CD663A3"/>
    <w:rsid w:val="00B96C7D"/>
    <w:rPr>
      <w:rFonts w:eastAsiaTheme="minorHAnsi"/>
    </w:rPr>
  </w:style>
  <w:style w:type="paragraph" w:customStyle="1" w:styleId="41C3F62A26814767B0ABAF5ABC710AF82">
    <w:name w:val="41C3F62A26814767B0ABAF5ABC710AF82"/>
    <w:rsid w:val="00B96C7D"/>
    <w:rPr>
      <w:rFonts w:eastAsiaTheme="minorHAnsi"/>
    </w:rPr>
  </w:style>
  <w:style w:type="paragraph" w:customStyle="1" w:styleId="D668FFC110B6418D94C5AE5E64E5A40A1">
    <w:name w:val="D668FFC110B6418D94C5AE5E64E5A40A1"/>
    <w:rsid w:val="00B96C7D"/>
    <w:rPr>
      <w:rFonts w:eastAsiaTheme="minorHAnsi"/>
    </w:rPr>
  </w:style>
  <w:style w:type="paragraph" w:customStyle="1" w:styleId="E4097886849F4D54BF41E4EB615A7BC41">
    <w:name w:val="E4097886849F4D54BF41E4EB615A7BC41"/>
    <w:rsid w:val="00B96C7D"/>
    <w:rPr>
      <w:rFonts w:eastAsiaTheme="minorHAnsi"/>
    </w:rPr>
  </w:style>
  <w:style w:type="paragraph" w:customStyle="1" w:styleId="AA11A1AFCDCE481BB800248E7AD241EB1">
    <w:name w:val="AA11A1AFCDCE481BB800248E7AD241EB1"/>
    <w:rsid w:val="00B96C7D"/>
    <w:rPr>
      <w:rFonts w:eastAsiaTheme="minorHAnsi"/>
    </w:rPr>
  </w:style>
  <w:style w:type="paragraph" w:customStyle="1" w:styleId="1CF6231A83A94DAFA674370951FEE6361">
    <w:name w:val="1CF6231A83A94DAFA674370951FEE6361"/>
    <w:rsid w:val="00B96C7D"/>
    <w:rPr>
      <w:rFonts w:eastAsiaTheme="minorHAnsi"/>
    </w:rPr>
  </w:style>
  <w:style w:type="paragraph" w:customStyle="1" w:styleId="0A8CD375AE9F4285BA1D2FA15E98E7DF1">
    <w:name w:val="0A8CD375AE9F4285BA1D2FA15E98E7DF1"/>
    <w:rsid w:val="00B96C7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Napora, Rik</dc:creator>
  <cp:lastModifiedBy>Sargent, John K</cp:lastModifiedBy>
  <cp:revision>4</cp:revision>
  <dcterms:created xsi:type="dcterms:W3CDTF">2019-01-31T20:51:00Z</dcterms:created>
  <dcterms:modified xsi:type="dcterms:W3CDTF">2019-02-01T18:42:00Z</dcterms:modified>
</cp:coreProperties>
</file>